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CEA8" w14:textId="7BD383FC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942949">
        <w:rPr>
          <w:rFonts w:ascii="Arial" w:eastAsia="SimSun" w:hAnsi="Arial" w:cs="Times New Roman"/>
          <w:b/>
          <w:sz w:val="24"/>
          <w:szCs w:val="20"/>
        </w:rPr>
        <w:t>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F24CF" w:rsidRPr="00BF24CF">
        <w:rPr>
          <w:rFonts w:ascii="Arial" w:eastAsia="SimSun" w:hAnsi="Arial" w:cs="Times New Roman"/>
          <w:b/>
          <w:bCs/>
          <w:sz w:val="24"/>
          <w:szCs w:val="20"/>
        </w:rPr>
        <w:t>R4-23</w:t>
      </w:r>
      <w:r w:rsidR="00334214" w:rsidRPr="00334214">
        <w:rPr>
          <w:rFonts w:ascii="Arial" w:eastAsia="SimSun" w:hAnsi="Arial" w:cs="Times New Roman"/>
          <w:b/>
          <w:bCs/>
          <w:sz w:val="24"/>
          <w:szCs w:val="20"/>
        </w:rPr>
        <w:t>16747</w:t>
      </w:r>
    </w:p>
    <w:bookmarkEnd w:id="0"/>
    <w:bookmarkEnd w:id="1"/>
    <w:p w14:paraId="09E6E920" w14:textId="77777777" w:rsidR="00942949" w:rsidRPr="00376830" w:rsidRDefault="00942949" w:rsidP="0094294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09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04CC3F7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AACE3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5B5A044" w14:textId="68CA316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4747F">
        <w:rPr>
          <w:rFonts w:ascii="Arial" w:eastAsia="Calibri" w:hAnsi="Arial" w:cs="Arial"/>
          <w:b/>
          <w:bCs/>
          <w:sz w:val="24"/>
        </w:rPr>
        <w:t xml:space="preserve">Discussion on </w:t>
      </w:r>
      <w:proofErr w:type="spellStart"/>
      <w:r w:rsidR="0064747F">
        <w:rPr>
          <w:rFonts w:ascii="Arial" w:eastAsia="Calibri" w:hAnsi="Arial" w:cs="Arial"/>
          <w:b/>
          <w:bCs/>
          <w:sz w:val="24"/>
        </w:rPr>
        <w:t>interRAT</w:t>
      </w:r>
      <w:proofErr w:type="spellEnd"/>
      <w:r w:rsidR="0064747F">
        <w:rPr>
          <w:rFonts w:ascii="Arial" w:eastAsia="Calibri" w:hAnsi="Arial" w:cs="Arial"/>
          <w:b/>
          <w:bCs/>
          <w:sz w:val="24"/>
        </w:rPr>
        <w:t xml:space="preserve"> measurements without gaps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53D248D0" w14:textId="4E76B08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E35E8">
        <w:rPr>
          <w:rFonts w:ascii="Arial" w:eastAsia="MS Mincho" w:hAnsi="Arial" w:cs="Arial"/>
          <w:b/>
          <w:bCs/>
          <w:sz w:val="24"/>
          <w:szCs w:val="20"/>
        </w:rPr>
        <w:t>5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.9.3.2</w:t>
      </w:r>
    </w:p>
    <w:p w14:paraId="454033FF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B178EB5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1CAA41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BA7D942" w14:textId="02FFE885" w:rsidR="00E323E9" w:rsidRDefault="00895C42" w:rsidP="005C23A4">
      <w:r>
        <w:t xml:space="preserve">This paper presents Nokia’s views on </w:t>
      </w:r>
      <w:proofErr w:type="spellStart"/>
      <w:r>
        <w:t>interRAT</w:t>
      </w:r>
      <w:proofErr w:type="spellEnd"/>
      <w:r>
        <w:t xml:space="preserve"> measurements without gaps </w:t>
      </w:r>
      <w:r w:rsidR="00B57B38">
        <w:t xml:space="preserve">in Rel 18. As </w:t>
      </w:r>
      <w:r w:rsidR="006E3A50">
        <w:t xml:space="preserve">part of Rel 18 the following scenarios are being discussed: </w:t>
      </w:r>
    </w:p>
    <w:p w14:paraId="0A1FB75F" w14:textId="77777777" w:rsidR="006E3A50" w:rsidRPr="002F3A7B" w:rsidRDefault="006E3A50" w:rsidP="006E3A50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t>the inter-RAT NR measurements without gap in Rel18 includes the two scenarios below.</w:t>
      </w:r>
    </w:p>
    <w:p w14:paraId="7DCA72B4" w14:textId="77777777" w:rsidR="006E3A50" w:rsidRPr="002F3A7B" w:rsidRDefault="006E3A50" w:rsidP="006E3A50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rPr>
          <w:b/>
          <w:bCs/>
        </w:rPr>
        <w:t>Case a-1</w:t>
      </w:r>
      <w:r w:rsidRPr="002F3A7B">
        <w:t xml:space="preserve">: UE performing the measurements without gap in NR carriers as there is vacant RF chains for UE </w:t>
      </w:r>
      <w:proofErr w:type="gramStart"/>
      <w:r w:rsidRPr="002F3A7B">
        <w:t>measurements</w:t>
      </w:r>
      <w:proofErr w:type="gramEnd"/>
    </w:p>
    <w:p w14:paraId="5A9F5043" w14:textId="77777777" w:rsidR="006E3A50" w:rsidRPr="002F3A7B" w:rsidRDefault="006E3A50" w:rsidP="006E3A50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t>the inter-RAT LTE measurements without gap in Rel18 includes the two scenarios below.</w:t>
      </w:r>
    </w:p>
    <w:p w14:paraId="2CD6F155" w14:textId="77777777" w:rsidR="006E3A50" w:rsidRPr="002F3A7B" w:rsidRDefault="006E3A50" w:rsidP="006E3A50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line="254" w:lineRule="auto"/>
        <w:textAlignment w:val="baseline"/>
      </w:pPr>
      <w:r w:rsidRPr="002F3A7B">
        <w:rPr>
          <w:b/>
          <w:bCs/>
        </w:rPr>
        <w:t>Case b-1</w:t>
      </w:r>
      <w:r w:rsidRPr="002F3A7B">
        <w:t xml:space="preserve">: UE performing the measurements without gap in LTE carriers as there is vacant RF chains for UE </w:t>
      </w:r>
      <w:proofErr w:type="gramStart"/>
      <w:r w:rsidRPr="002F3A7B">
        <w:t>measurements</w:t>
      </w:r>
      <w:proofErr w:type="gramEnd"/>
      <w:r w:rsidRPr="002F3A7B">
        <w:t xml:space="preserve"> </w:t>
      </w:r>
    </w:p>
    <w:p w14:paraId="2DAE131B" w14:textId="5FF58F2F" w:rsidR="006E3A50" w:rsidRPr="00D468CB" w:rsidRDefault="006E3A50" w:rsidP="005C23A4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20" w:line="254" w:lineRule="auto"/>
        <w:textAlignment w:val="baseline"/>
        <w:rPr>
          <w:iCs/>
        </w:rPr>
      </w:pPr>
      <w:r w:rsidRPr="002F3A7B">
        <w:rPr>
          <w:b/>
          <w:bCs/>
        </w:rPr>
        <w:t>Case b-2</w:t>
      </w:r>
      <w:r w:rsidRPr="002F3A7B">
        <w:t xml:space="preserve">: LTE CRS are fully contained within UE’s active </w:t>
      </w:r>
      <w:proofErr w:type="gramStart"/>
      <w:r w:rsidRPr="002F3A7B">
        <w:t>BWP</w:t>
      </w:r>
      <w:proofErr w:type="gramEnd"/>
      <w:r w:rsidRPr="002F3A7B">
        <w:t xml:space="preserve"> </w:t>
      </w:r>
    </w:p>
    <w:p w14:paraId="0146A122" w14:textId="77777777" w:rsidR="0060543D" w:rsidRDefault="0060543D" w:rsidP="005C23A4"/>
    <w:p w14:paraId="3B76D83A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42286579" w14:textId="601AC10E" w:rsidR="00CB22B2" w:rsidRDefault="00A233AA" w:rsidP="007E1CDC">
      <w:pPr>
        <w:pStyle w:val="RAN4H2"/>
      </w:pPr>
      <w:r>
        <w:t xml:space="preserve">Power imbalance </w:t>
      </w:r>
      <w:r w:rsidR="007E1CDC">
        <w:t>for case b-2</w:t>
      </w:r>
      <w:r w:rsidR="00AA08CA">
        <w:t xml:space="preserve"> </w:t>
      </w:r>
    </w:p>
    <w:p w14:paraId="002F8EF6" w14:textId="1796AF7B" w:rsidR="00AA08CA" w:rsidRDefault="00B57B38" w:rsidP="00AA08CA">
      <w:r>
        <w:t>As part of last RAN4 meeting discussion, the following issue was discussed about Case b-2</w:t>
      </w:r>
      <w:r w:rsidR="00094DF3">
        <w:t xml:space="preserve"> </w:t>
      </w:r>
      <w:r w:rsidR="00094DF3">
        <w:fldChar w:fldCharType="begin"/>
      </w:r>
      <w:r w:rsidR="00094DF3">
        <w:instrText xml:space="preserve"> REF _Ref142663080 \r \h </w:instrText>
      </w:r>
      <w:r w:rsidR="00094DF3">
        <w:fldChar w:fldCharType="separate"/>
      </w:r>
      <w:r w:rsidR="00094DF3">
        <w:t>[1]</w:t>
      </w:r>
      <w:r w:rsidR="00094DF3">
        <w:fldChar w:fldCharType="end"/>
      </w:r>
      <w:r w:rsidR="00094DF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1CDC" w14:paraId="7E029AEB" w14:textId="77777777" w:rsidTr="007E1CDC">
        <w:tc>
          <w:tcPr>
            <w:tcW w:w="9617" w:type="dxa"/>
          </w:tcPr>
          <w:p w14:paraId="07CC4F16" w14:textId="77777777" w:rsidR="00E8314F" w:rsidRDefault="00E8314F" w:rsidP="00E8314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2-1-1: </w:t>
            </w:r>
            <w:r>
              <w:rPr>
                <w:b/>
                <w:bCs/>
                <w:u w:val="single"/>
              </w:rPr>
              <w:t xml:space="preserve">power imbalance between LTE </w:t>
            </w:r>
            <w:proofErr w:type="spellStart"/>
            <w:r>
              <w:rPr>
                <w:b/>
                <w:bCs/>
                <w:u w:val="single"/>
              </w:rPr>
              <w:t>neighbouring</w:t>
            </w:r>
            <w:proofErr w:type="spellEnd"/>
            <w:r>
              <w:rPr>
                <w:b/>
                <w:bCs/>
                <w:u w:val="single"/>
              </w:rPr>
              <w:t xml:space="preserve"> cell and NR serving cell for case b-</w:t>
            </w:r>
            <w:proofErr w:type="gramStart"/>
            <w:r>
              <w:rPr>
                <w:b/>
                <w:bCs/>
                <w:u w:val="single"/>
              </w:rPr>
              <w:t>2</w:t>
            </w:r>
            <w:proofErr w:type="gramEnd"/>
          </w:p>
          <w:p w14:paraId="4402BC95" w14:textId="77777777" w:rsidR="00E8314F" w:rsidRDefault="00E8314F" w:rsidP="00E8314F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Proposals</w:t>
            </w:r>
          </w:p>
          <w:p w14:paraId="380985CF" w14:textId="77777777" w:rsidR="00E8314F" w:rsidRDefault="00E8314F" w:rsidP="00E8314F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</w:pPr>
            <w:r>
              <w:rPr>
                <w:rFonts w:eastAsia="SimSun"/>
                <w:szCs w:val="24"/>
                <w:lang w:eastAsia="zh-CN"/>
              </w:rPr>
              <w:t>Option 1: 6dB restriction.</w:t>
            </w:r>
          </w:p>
          <w:p w14:paraId="605F1C55" w14:textId="77777777" w:rsidR="00E8314F" w:rsidRDefault="00E8314F" w:rsidP="00E8314F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</w:pPr>
            <w:r>
              <w:t>Option 2: No restriction.</w:t>
            </w:r>
          </w:p>
          <w:p w14:paraId="3BCEC351" w14:textId="77777777" w:rsidR="00E8314F" w:rsidRDefault="00E8314F" w:rsidP="00E8314F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</w:pPr>
            <w:r>
              <w:rPr>
                <w:rFonts w:eastAsia="SimSun"/>
                <w:szCs w:val="24"/>
                <w:lang w:eastAsia="zh-CN"/>
              </w:rPr>
              <w:t xml:space="preserve">Option 2a: </w:t>
            </w:r>
            <w:r>
              <w:t>No restriction in the requirements</w:t>
            </w:r>
            <w:r>
              <w:rPr>
                <w:rFonts w:eastAsia="SimSun"/>
                <w:szCs w:val="24"/>
                <w:lang w:eastAsia="zh-CN"/>
              </w:rPr>
              <w:t>.</w:t>
            </w:r>
            <w: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In the test case, the power difference between the NR serving cell and LTE target cell is no larger than 3dB.</w:t>
            </w:r>
          </w:p>
          <w:p w14:paraId="11F4F909" w14:textId="77777777" w:rsidR="007E1CDC" w:rsidRDefault="007E1CDC" w:rsidP="00AA08CA"/>
        </w:tc>
      </w:tr>
    </w:tbl>
    <w:p w14:paraId="5BA42D4B" w14:textId="77777777" w:rsidR="007E1CDC" w:rsidRDefault="007E1CDC" w:rsidP="00AA08CA"/>
    <w:p w14:paraId="09790CA1" w14:textId="4D82B323" w:rsidR="00AA08CA" w:rsidRDefault="007A1BDC" w:rsidP="00AA08CA">
      <w:r>
        <w:t xml:space="preserve">In the scenario b2, the UE is in </w:t>
      </w:r>
      <w:r w:rsidR="00216609">
        <w:t>NR network and is configured to perform LTE measurements</w:t>
      </w:r>
      <w:r w:rsidR="0025788E">
        <w:t xml:space="preserve"> with CRS contained in the active BWP. This scenario has resemblance to intra-frequency </w:t>
      </w:r>
      <w:proofErr w:type="gramStart"/>
      <w:r w:rsidR="0025788E">
        <w:t>scenario, since</w:t>
      </w:r>
      <w:proofErr w:type="gramEnd"/>
      <w:r w:rsidR="0025788E">
        <w:t xml:space="preserve"> the same </w:t>
      </w:r>
      <w:r w:rsidR="00F0250D">
        <w:t xml:space="preserve">BWP is used. During last meeting’s discussions it was pointed out whether power imbalance side </w:t>
      </w:r>
      <w:r w:rsidR="00ED2359">
        <w:t>conditions</w:t>
      </w:r>
      <w:r w:rsidR="00F0250D">
        <w:t xml:space="preserve"> should be </w:t>
      </w:r>
      <w:r w:rsidR="00E83A7B">
        <w:t>considered</w:t>
      </w:r>
      <w:r w:rsidR="00F0250D">
        <w:t xml:space="preserve"> for the </w:t>
      </w:r>
      <w:r w:rsidR="009C7D7E">
        <w:t xml:space="preserve">case b2. </w:t>
      </w:r>
    </w:p>
    <w:p w14:paraId="0916295F" w14:textId="501E38E4" w:rsidR="00885084" w:rsidRDefault="009C7D7E" w:rsidP="00AA08CA">
      <w:r>
        <w:t xml:space="preserve">When considering existing intra frequency in 38.133 </w:t>
      </w:r>
      <w:r w:rsidR="00E5287F">
        <w:t xml:space="preserve">to the moment did not have to consider power imbalance as part of the requirements. </w:t>
      </w:r>
    </w:p>
    <w:p w14:paraId="17CA2F87" w14:textId="5002A857" w:rsidR="0089254F" w:rsidRDefault="000E2E5D" w:rsidP="00AA08CA">
      <w:r>
        <w:t xml:space="preserve">In </w:t>
      </w:r>
      <w:r w:rsidR="00334214">
        <w:t xml:space="preserve">TS </w:t>
      </w:r>
      <w:r>
        <w:t xml:space="preserve">36.133, annex B.3.3 includes minimum RSRP conditions for </w:t>
      </w:r>
      <w:r w:rsidR="007C0FDD">
        <w:t>inter</w:t>
      </w:r>
      <w:r w:rsidR="0089254F">
        <w:t xml:space="preserve"> </w:t>
      </w:r>
      <w:r w:rsidR="007C0FDD">
        <w:t>freq</w:t>
      </w:r>
      <w:r w:rsidR="0089254F">
        <w:t>u</w:t>
      </w:r>
      <w:r w:rsidR="007C0FDD">
        <w:t xml:space="preserve">ency requirements, </w:t>
      </w:r>
      <w:r w:rsidR="003E0711">
        <w:t>and B.2.3 includes Es/</w:t>
      </w:r>
      <w:proofErr w:type="spellStart"/>
      <w:r w:rsidR="003E0711">
        <w:t>Iot</w:t>
      </w:r>
      <w:proofErr w:type="spellEnd"/>
      <w:r w:rsidR="003E0711">
        <w:t xml:space="preserve"> conditions</w:t>
      </w:r>
      <w:r w:rsidR="00A71F64">
        <w:t xml:space="preserve"> for </w:t>
      </w:r>
      <w:r w:rsidR="004B61EA">
        <w:t>synchronization channel received power, Es/</w:t>
      </w:r>
      <w:proofErr w:type="spellStart"/>
      <w:r w:rsidR="004B61EA">
        <w:t>Iot</w:t>
      </w:r>
      <w:proofErr w:type="spellEnd"/>
      <w:r w:rsidR="004B61EA">
        <w:t>, and RSRP</w:t>
      </w:r>
      <w:r w:rsidR="00A71F64">
        <w:t>.</w:t>
      </w:r>
    </w:p>
    <w:p w14:paraId="7474C2D5" w14:textId="111DB39C" w:rsidR="000E2E5D" w:rsidRDefault="0089254F" w:rsidP="00104489">
      <w:pPr>
        <w:pStyle w:val="RAN4observation0"/>
      </w:pPr>
      <w:bookmarkStart w:id="5" w:name="_Toc142684589"/>
      <w:r>
        <w:lastRenderedPageBreak/>
        <w:t>Existing requirements include RS</w:t>
      </w:r>
      <w:r w:rsidR="00334214">
        <w:t>R</w:t>
      </w:r>
      <w:r>
        <w:t>P, Es/</w:t>
      </w:r>
      <w:proofErr w:type="spellStart"/>
      <w:r>
        <w:t>Iot</w:t>
      </w:r>
      <w:proofErr w:type="spellEnd"/>
      <w:r>
        <w:t xml:space="preserve"> side conditions</w:t>
      </w:r>
      <w:r w:rsidR="00BC5183">
        <w:t xml:space="preserve"> for LTE measurements</w:t>
      </w:r>
      <w:r w:rsidR="00104489">
        <w:t xml:space="preserve"> without conditions on power imbalance.</w:t>
      </w:r>
      <w:bookmarkEnd w:id="5"/>
      <w:r w:rsidR="00104489">
        <w:t xml:space="preserve"> </w:t>
      </w:r>
      <w:r w:rsidR="00A71F64">
        <w:t xml:space="preserve"> </w:t>
      </w:r>
    </w:p>
    <w:p w14:paraId="0591CD34" w14:textId="703E2C70" w:rsidR="009C7D7E" w:rsidRDefault="00885084" w:rsidP="00885084">
      <w:pPr>
        <w:pStyle w:val="RAN4proposal"/>
      </w:pPr>
      <w:bookmarkStart w:id="6" w:name="_Toc142684590"/>
      <w:r>
        <w:t>No need to consider power imbalance for case b2.</w:t>
      </w:r>
      <w:bookmarkEnd w:id="6"/>
      <w:r>
        <w:t xml:space="preserve"> </w:t>
      </w:r>
      <w:r w:rsidR="009C7D7E">
        <w:t xml:space="preserve"> </w:t>
      </w:r>
    </w:p>
    <w:p w14:paraId="1E29030A" w14:textId="77777777" w:rsidR="0093410B" w:rsidRDefault="0093410B" w:rsidP="00AA08CA"/>
    <w:p w14:paraId="3BD7D8FB" w14:textId="168CD428" w:rsidR="000D27C0" w:rsidRDefault="00E13337" w:rsidP="000D27C0">
      <w:pPr>
        <w:pStyle w:val="RAN4H2"/>
      </w:pPr>
      <w:r>
        <w:t>U</w:t>
      </w:r>
      <w:r w:rsidRPr="00334214">
        <w:rPr>
          <w:lang w:val="en-GB"/>
        </w:rPr>
        <w:t>E behavio</w:t>
      </w:r>
      <w:r w:rsidR="00334214" w:rsidRPr="00334214">
        <w:rPr>
          <w:lang w:val="en-GB"/>
        </w:rPr>
        <w:t>u</w:t>
      </w:r>
      <w:r w:rsidRPr="00334214">
        <w:rPr>
          <w:lang w:val="en-GB"/>
        </w:rPr>
        <w:t>r</w:t>
      </w:r>
    </w:p>
    <w:p w14:paraId="2D331659" w14:textId="02762F99" w:rsidR="00CA1484" w:rsidRDefault="00CA1484" w:rsidP="000D27C0">
      <w:r>
        <w:t>For the case a2 RAN2 has already defined a new UE capabilit</w:t>
      </w:r>
      <w:r w:rsidR="000F2B0E">
        <w:t xml:space="preserve">y to indicate </w:t>
      </w:r>
      <w:r w:rsidR="002156FF">
        <w:t>need for interruptions in Rel 18: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156FF" w14:paraId="00F8A0A4" w14:textId="77777777" w:rsidTr="002156FF">
        <w:tc>
          <w:tcPr>
            <w:tcW w:w="9617" w:type="dxa"/>
          </w:tcPr>
          <w:p w14:paraId="31DE8644" w14:textId="77777777" w:rsidR="00987D07" w:rsidRDefault="00987D07" w:rsidP="00987D07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2-5-1: Reporting of UE capability interRAT-NeedForIntrNR-r18 </w:t>
            </w:r>
          </w:p>
          <w:p w14:paraId="40D1A1EA" w14:textId="77777777" w:rsidR="00987D07" w:rsidRDefault="00987D07" w:rsidP="00987D07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Proposals</w:t>
            </w:r>
          </w:p>
          <w:p w14:paraId="453D6539" w14:textId="77777777" w:rsidR="00987D07" w:rsidRDefault="00987D07" w:rsidP="00987D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</w:pPr>
            <w:r>
              <w:t>Option 1: Reporting of interRAT-NeedForIntrNR-r18 capability should be done based on network request.</w:t>
            </w:r>
          </w:p>
          <w:p w14:paraId="3CDCE2E1" w14:textId="77777777" w:rsidR="002156FF" w:rsidRDefault="002156FF" w:rsidP="000D27C0"/>
        </w:tc>
      </w:tr>
    </w:tbl>
    <w:p w14:paraId="127F21AF" w14:textId="13761F47" w:rsidR="0060543D" w:rsidRDefault="0060543D" w:rsidP="0060543D"/>
    <w:p w14:paraId="07FDC113" w14:textId="71C28363" w:rsidR="003A404A" w:rsidRDefault="004D7280" w:rsidP="0060543D">
      <w:r>
        <w:t xml:space="preserve">When this feature is used </w:t>
      </w:r>
      <w:r w:rsidR="00472FA3">
        <w:t xml:space="preserve">the UE will provide a combination of the </w:t>
      </w:r>
      <w:r w:rsidR="000D749C" w:rsidRPr="000D749C">
        <w:t>interRAT-NeedForGapsNR-r16</w:t>
      </w:r>
      <w:r w:rsidR="000D749C">
        <w:t xml:space="preserve"> UE capability and interRAT-NeedForIntrNR-r18. </w:t>
      </w:r>
      <w:r w:rsidR="00EE0CEF">
        <w:t xml:space="preserve">One challenge is that by the usual behavior of the UE capability exchange between </w:t>
      </w:r>
      <w:r w:rsidR="002360A3">
        <w:t xml:space="preserve">the UE and the network, </w:t>
      </w:r>
      <w:r w:rsidR="00B8724C">
        <w:t>the UE capability e</w:t>
      </w:r>
      <w:r w:rsidR="00200B80">
        <w:t>nquiry sent by the base station</w:t>
      </w:r>
      <w:r w:rsidR="00B8724C">
        <w:t xml:space="preserve"> do</w:t>
      </w:r>
      <w:r w:rsidR="00200B80">
        <w:t xml:space="preserve"> </w:t>
      </w:r>
      <w:r w:rsidR="002B4396">
        <w:t xml:space="preserve">not distinguish among network releases. As part of the </w:t>
      </w:r>
      <w:proofErr w:type="spellStart"/>
      <w:r w:rsidR="002B4396">
        <w:t>UECapabilityEnquiry</w:t>
      </w:r>
      <w:proofErr w:type="spellEnd"/>
      <w:r w:rsidR="002B4396">
        <w:t xml:space="preserve"> </w:t>
      </w:r>
      <w:r w:rsidR="0074265F">
        <w:t>the network may request that cert</w:t>
      </w:r>
      <w:r w:rsidR="00FE6DA8">
        <w:t xml:space="preserve">ain UE capabilities are reported by the UE. </w:t>
      </w:r>
      <w:r w:rsidR="000C0266">
        <w:t xml:space="preserve">Therefore, </w:t>
      </w:r>
      <w:proofErr w:type="gramStart"/>
      <w:r w:rsidR="000C0266">
        <w:t>in order to</w:t>
      </w:r>
      <w:proofErr w:type="gramEnd"/>
      <w:r w:rsidR="00810DFC">
        <w:t xml:space="preserve"> </w:t>
      </w:r>
      <w:r w:rsidR="000C0266">
        <w:t xml:space="preserve">maintain compatibility with legacy deployments, reporting of the </w:t>
      </w:r>
      <w:r w:rsidR="00810DFC">
        <w:t xml:space="preserve">UE capability </w:t>
      </w:r>
      <w:r w:rsidR="00810DFC" w:rsidRPr="006D5B28">
        <w:t>interRAT-NeedForIntrNR-r18</w:t>
      </w:r>
      <w:r w:rsidR="00810DFC">
        <w:t xml:space="preserve"> should be done based on network request. </w:t>
      </w:r>
    </w:p>
    <w:p w14:paraId="57F777D4" w14:textId="552D1AFD" w:rsidR="006D5B28" w:rsidRPr="008C39F7" w:rsidRDefault="00593174" w:rsidP="006D5B28">
      <w:pPr>
        <w:pStyle w:val="RAN4proposal"/>
      </w:pPr>
      <w:bookmarkStart w:id="7" w:name="_Toc142684597"/>
      <w:r>
        <w:t>Reporting of</w:t>
      </w:r>
      <w:r w:rsidR="006D5B28">
        <w:t xml:space="preserve"> </w:t>
      </w:r>
      <w:r w:rsidR="006D5B28" w:rsidRPr="006D5B28">
        <w:t>interRAT-NeedForIntrNR-r18</w:t>
      </w:r>
      <w:r w:rsidR="006D5B28">
        <w:t xml:space="preserve"> </w:t>
      </w:r>
      <w:r w:rsidR="00407683">
        <w:t>capability should be done based on network request</w:t>
      </w:r>
      <w:r w:rsidR="003F0998">
        <w:t>.</w:t>
      </w:r>
      <w:bookmarkEnd w:id="7"/>
      <w:r w:rsidR="003F0998">
        <w:t xml:space="preserve"> </w:t>
      </w:r>
    </w:p>
    <w:p w14:paraId="323BEF5F" w14:textId="77777777" w:rsidR="0060543D" w:rsidRPr="008C39F7" w:rsidRDefault="0060543D" w:rsidP="0060543D"/>
    <w:p w14:paraId="405ADD36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47A0285F" w14:textId="583FE96C" w:rsidR="00D5270B" w:rsidRDefault="008B0961" w:rsidP="00936159">
      <w:r w:rsidRPr="008C39F7">
        <w:t>In th</w:t>
      </w:r>
      <w:r w:rsidR="00334214">
        <w:t>is</w:t>
      </w:r>
      <w:r w:rsidRPr="008C39F7">
        <w:t xml:space="preserve"> paper, t</w:t>
      </w:r>
      <w:r w:rsidR="005B4801" w:rsidRPr="008C39F7">
        <w:t xml:space="preserve">he following </w:t>
      </w:r>
      <w:r w:rsidR="00334214">
        <w:t>o</w:t>
      </w:r>
      <w:r w:rsidR="005B4801" w:rsidRPr="008C39F7">
        <w:t xml:space="preserve">bservation </w:t>
      </w:r>
      <w:r w:rsidRPr="008C39F7">
        <w:t>and</w:t>
      </w:r>
      <w:r w:rsidR="005B4801" w:rsidRPr="008C39F7">
        <w:t xml:space="preserve"> </w:t>
      </w:r>
      <w:r w:rsidR="00334214">
        <w:t>p</w:t>
      </w:r>
      <w:r w:rsidR="005B4801" w:rsidRPr="008C39F7">
        <w:t>roposals were made:</w:t>
      </w:r>
    </w:p>
    <w:p w14:paraId="65BB5852" w14:textId="3ACCA76E" w:rsidR="00C72C42" w:rsidRDefault="00C72C42" w:rsidP="00334214">
      <w:pPr>
        <w:pStyle w:val="RAN4Observation"/>
        <w:numPr>
          <w:ilvl w:val="0"/>
          <w:numId w:val="31"/>
        </w:numPr>
        <w:ind w:left="0" w:firstLine="0"/>
      </w:pPr>
      <w:r>
        <w:t>Existing requirements include RS</w:t>
      </w:r>
      <w:r w:rsidR="00334214">
        <w:t>R</w:t>
      </w:r>
      <w:r>
        <w:t>P, Es/</w:t>
      </w:r>
      <w:proofErr w:type="spellStart"/>
      <w:r>
        <w:t>Iot</w:t>
      </w:r>
      <w:proofErr w:type="spellEnd"/>
      <w:r>
        <w:t xml:space="preserve"> side conditions for LTE measurements without conditions on power imbalance.  </w:t>
      </w:r>
    </w:p>
    <w:p w14:paraId="5F382884" w14:textId="77777777" w:rsidR="00C72C42" w:rsidRDefault="00C72C42" w:rsidP="00C72C42">
      <w:pPr>
        <w:pStyle w:val="RAN4proposal"/>
        <w:numPr>
          <w:ilvl w:val="0"/>
          <w:numId w:val="32"/>
        </w:numPr>
      </w:pPr>
      <w:r>
        <w:t xml:space="preserve">No need to consider power imbalance for case b2.  </w:t>
      </w:r>
    </w:p>
    <w:p w14:paraId="151FE318" w14:textId="77777777" w:rsidR="00C72C42" w:rsidRPr="008C39F7" w:rsidRDefault="00C72C42" w:rsidP="00C72C42">
      <w:pPr>
        <w:pStyle w:val="RAN4proposal"/>
        <w:numPr>
          <w:ilvl w:val="0"/>
          <w:numId w:val="32"/>
        </w:numPr>
      </w:pPr>
      <w:r>
        <w:t xml:space="preserve">Reporting of </w:t>
      </w:r>
      <w:r w:rsidRPr="006D5B28">
        <w:t>interRAT-NeedForIntrNR-r18</w:t>
      </w:r>
      <w:r>
        <w:t xml:space="preserve"> capability should be done based on network request. </w:t>
      </w:r>
    </w:p>
    <w:p w14:paraId="38645ABE" w14:textId="77777777" w:rsidR="00D21C54" w:rsidRPr="00E740A3" w:rsidRDefault="00D21C54" w:rsidP="00936159"/>
    <w:p w14:paraId="4E1599B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9" w:name="_Toc116995849"/>
      <w:r w:rsidRPr="008C39F7">
        <w:t>References</w:t>
      </w:r>
      <w:bookmarkEnd w:id="9"/>
    </w:p>
    <w:p w14:paraId="7699DEFB" w14:textId="77777777" w:rsidR="00A71642" w:rsidRDefault="00A71642" w:rsidP="00A71642">
      <w:pPr>
        <w:pStyle w:val="ListParagraph"/>
        <w:numPr>
          <w:ilvl w:val="0"/>
          <w:numId w:val="21"/>
        </w:numPr>
        <w:ind w:right="-22"/>
      </w:pPr>
      <w:bookmarkStart w:id="10" w:name="_Ref142227867"/>
      <w:bookmarkStart w:id="11" w:name="_Ref142666766"/>
      <w:r w:rsidRPr="00D52DE5">
        <w:t>R4-231</w:t>
      </w:r>
      <w:r>
        <w:t xml:space="preserve">4324, </w:t>
      </w:r>
      <w:r w:rsidRPr="00216860">
        <w:t xml:space="preserve">WF </w:t>
      </w:r>
      <w:r>
        <w:t>NR MG enhancements (Part 2), Intel Corporation</w:t>
      </w:r>
      <w:bookmarkEnd w:id="10"/>
      <w:r w:rsidRPr="008C39F7">
        <w:t xml:space="preserve"> </w:t>
      </w:r>
      <w:bookmarkEnd w:id="11"/>
    </w:p>
    <w:sectPr w:rsidR="00A7164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E6738" w14:textId="77777777" w:rsidR="00442942" w:rsidRDefault="00442942" w:rsidP="00001C9B">
      <w:pPr>
        <w:spacing w:after="0" w:line="240" w:lineRule="auto"/>
      </w:pPr>
      <w:r>
        <w:separator/>
      </w:r>
    </w:p>
  </w:endnote>
  <w:endnote w:type="continuationSeparator" w:id="0">
    <w:p w14:paraId="7AC5D517" w14:textId="77777777" w:rsidR="00442942" w:rsidRDefault="0044294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5AC8E" w14:textId="77777777" w:rsidR="00442942" w:rsidRDefault="00442942" w:rsidP="00001C9B">
      <w:pPr>
        <w:spacing w:after="0" w:line="240" w:lineRule="auto"/>
      </w:pPr>
      <w:r>
        <w:separator/>
      </w:r>
    </w:p>
  </w:footnote>
  <w:footnote w:type="continuationSeparator" w:id="0">
    <w:p w14:paraId="2BA7AEE8" w14:textId="77777777" w:rsidR="00442942" w:rsidRDefault="0044294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9014C28A"/>
    <w:lvl w:ilvl="0" w:tplc="1FD8F7B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B61A866E"/>
    <w:lvl w:ilvl="0" w:tplc="F320ACB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20564925">
    <w:abstractNumId w:val="11"/>
  </w:num>
  <w:num w:numId="28" w16cid:durableId="19373201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54787">
    <w:abstractNumId w:val="3"/>
  </w:num>
  <w:num w:numId="30" w16cid:durableId="979117791">
    <w:abstractNumId w:val="17"/>
  </w:num>
  <w:num w:numId="31" w16cid:durableId="1806577066">
    <w:abstractNumId w:val="8"/>
    <w:lvlOverride w:ilvl="0">
      <w:startOverride w:val="1"/>
    </w:lvlOverride>
  </w:num>
  <w:num w:numId="32" w16cid:durableId="1261570048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7599"/>
    <w:rsid w:val="00001C9B"/>
    <w:rsid w:val="000040DC"/>
    <w:rsid w:val="00011784"/>
    <w:rsid w:val="000151EF"/>
    <w:rsid w:val="000239F5"/>
    <w:rsid w:val="00027544"/>
    <w:rsid w:val="00045093"/>
    <w:rsid w:val="0008612A"/>
    <w:rsid w:val="00090E18"/>
    <w:rsid w:val="00094DF3"/>
    <w:rsid w:val="000A10BC"/>
    <w:rsid w:val="000A3E19"/>
    <w:rsid w:val="000B0056"/>
    <w:rsid w:val="000C0266"/>
    <w:rsid w:val="000C3C7B"/>
    <w:rsid w:val="000D0F93"/>
    <w:rsid w:val="000D27C0"/>
    <w:rsid w:val="000D749C"/>
    <w:rsid w:val="000E004A"/>
    <w:rsid w:val="000E2E5D"/>
    <w:rsid w:val="000F0BC2"/>
    <w:rsid w:val="000F2B0E"/>
    <w:rsid w:val="00104489"/>
    <w:rsid w:val="00106416"/>
    <w:rsid w:val="0010752F"/>
    <w:rsid w:val="00110481"/>
    <w:rsid w:val="001127C9"/>
    <w:rsid w:val="00114498"/>
    <w:rsid w:val="00115B88"/>
    <w:rsid w:val="00122383"/>
    <w:rsid w:val="00132F6A"/>
    <w:rsid w:val="00133913"/>
    <w:rsid w:val="00140221"/>
    <w:rsid w:val="00142B72"/>
    <w:rsid w:val="001642FC"/>
    <w:rsid w:val="0016496B"/>
    <w:rsid w:val="001743E2"/>
    <w:rsid w:val="001745F8"/>
    <w:rsid w:val="001838CF"/>
    <w:rsid w:val="00183CB4"/>
    <w:rsid w:val="001868EE"/>
    <w:rsid w:val="001A3BA4"/>
    <w:rsid w:val="001A6D1F"/>
    <w:rsid w:val="001B7CBC"/>
    <w:rsid w:val="001E30F6"/>
    <w:rsid w:val="00200B80"/>
    <w:rsid w:val="002156FF"/>
    <w:rsid w:val="00216609"/>
    <w:rsid w:val="00217EE5"/>
    <w:rsid w:val="00235F5C"/>
    <w:rsid w:val="002360A3"/>
    <w:rsid w:val="002574B5"/>
    <w:rsid w:val="0025788E"/>
    <w:rsid w:val="00257FA3"/>
    <w:rsid w:val="00277B56"/>
    <w:rsid w:val="002A19F5"/>
    <w:rsid w:val="002B4396"/>
    <w:rsid w:val="002B4922"/>
    <w:rsid w:val="002B6324"/>
    <w:rsid w:val="002C22C3"/>
    <w:rsid w:val="002C2D19"/>
    <w:rsid w:val="002D10FA"/>
    <w:rsid w:val="002D4C55"/>
    <w:rsid w:val="002E35E8"/>
    <w:rsid w:val="002E37C5"/>
    <w:rsid w:val="002E6DED"/>
    <w:rsid w:val="00300956"/>
    <w:rsid w:val="00317187"/>
    <w:rsid w:val="00317745"/>
    <w:rsid w:val="0032499A"/>
    <w:rsid w:val="003341F7"/>
    <w:rsid w:val="00334214"/>
    <w:rsid w:val="00336053"/>
    <w:rsid w:val="00347FEC"/>
    <w:rsid w:val="003509DF"/>
    <w:rsid w:val="00356496"/>
    <w:rsid w:val="00356F45"/>
    <w:rsid w:val="00366B74"/>
    <w:rsid w:val="003A404A"/>
    <w:rsid w:val="003A710A"/>
    <w:rsid w:val="003B5F54"/>
    <w:rsid w:val="003B659E"/>
    <w:rsid w:val="003C275E"/>
    <w:rsid w:val="003C4BDF"/>
    <w:rsid w:val="003C4FDE"/>
    <w:rsid w:val="003E0711"/>
    <w:rsid w:val="003E1080"/>
    <w:rsid w:val="003E58DF"/>
    <w:rsid w:val="003F0998"/>
    <w:rsid w:val="003F31CB"/>
    <w:rsid w:val="00404C4C"/>
    <w:rsid w:val="00407683"/>
    <w:rsid w:val="0041423F"/>
    <w:rsid w:val="00414F81"/>
    <w:rsid w:val="00436A0F"/>
    <w:rsid w:val="00437150"/>
    <w:rsid w:val="0043750A"/>
    <w:rsid w:val="00442942"/>
    <w:rsid w:val="00447577"/>
    <w:rsid w:val="00472FA3"/>
    <w:rsid w:val="004732E9"/>
    <w:rsid w:val="004854BB"/>
    <w:rsid w:val="00494493"/>
    <w:rsid w:val="00496606"/>
    <w:rsid w:val="004B61EA"/>
    <w:rsid w:val="004D7280"/>
    <w:rsid w:val="004E1F72"/>
    <w:rsid w:val="004E5E66"/>
    <w:rsid w:val="004E7ADB"/>
    <w:rsid w:val="004F60CE"/>
    <w:rsid w:val="00503B4D"/>
    <w:rsid w:val="00504EE9"/>
    <w:rsid w:val="00521576"/>
    <w:rsid w:val="005250E6"/>
    <w:rsid w:val="00542312"/>
    <w:rsid w:val="00542D23"/>
    <w:rsid w:val="0054442C"/>
    <w:rsid w:val="00550285"/>
    <w:rsid w:val="00562492"/>
    <w:rsid w:val="00572A20"/>
    <w:rsid w:val="00582EF0"/>
    <w:rsid w:val="005836F8"/>
    <w:rsid w:val="00590A03"/>
    <w:rsid w:val="005918FA"/>
    <w:rsid w:val="00592A86"/>
    <w:rsid w:val="00593174"/>
    <w:rsid w:val="005A08DD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4747F"/>
    <w:rsid w:val="00664950"/>
    <w:rsid w:val="00666A42"/>
    <w:rsid w:val="00683220"/>
    <w:rsid w:val="00687FA0"/>
    <w:rsid w:val="006963DB"/>
    <w:rsid w:val="006A3C11"/>
    <w:rsid w:val="006B7010"/>
    <w:rsid w:val="006B7827"/>
    <w:rsid w:val="006C3095"/>
    <w:rsid w:val="006C695F"/>
    <w:rsid w:val="006D5B28"/>
    <w:rsid w:val="006E1151"/>
    <w:rsid w:val="006E3A50"/>
    <w:rsid w:val="006E6311"/>
    <w:rsid w:val="00702998"/>
    <w:rsid w:val="007145FF"/>
    <w:rsid w:val="00715B2A"/>
    <w:rsid w:val="0074265F"/>
    <w:rsid w:val="007450F1"/>
    <w:rsid w:val="00751515"/>
    <w:rsid w:val="007626B7"/>
    <w:rsid w:val="0078212B"/>
    <w:rsid w:val="00784DF6"/>
    <w:rsid w:val="00785232"/>
    <w:rsid w:val="007A1BDC"/>
    <w:rsid w:val="007B1582"/>
    <w:rsid w:val="007B186C"/>
    <w:rsid w:val="007C0FDD"/>
    <w:rsid w:val="007C1696"/>
    <w:rsid w:val="007C3ED0"/>
    <w:rsid w:val="007C5971"/>
    <w:rsid w:val="007E1CDC"/>
    <w:rsid w:val="007E38F8"/>
    <w:rsid w:val="007F06C8"/>
    <w:rsid w:val="007F54B9"/>
    <w:rsid w:val="00806A76"/>
    <w:rsid w:val="00810DFC"/>
    <w:rsid w:val="00811C9D"/>
    <w:rsid w:val="00816C80"/>
    <w:rsid w:val="00830F4F"/>
    <w:rsid w:val="00841BCD"/>
    <w:rsid w:val="00847264"/>
    <w:rsid w:val="00851A8E"/>
    <w:rsid w:val="0085365B"/>
    <w:rsid w:val="00877E0D"/>
    <w:rsid w:val="008826C1"/>
    <w:rsid w:val="00883DFD"/>
    <w:rsid w:val="00885084"/>
    <w:rsid w:val="0089254F"/>
    <w:rsid w:val="00895C42"/>
    <w:rsid w:val="008A1BF7"/>
    <w:rsid w:val="008A5B0E"/>
    <w:rsid w:val="008B0961"/>
    <w:rsid w:val="008C39F7"/>
    <w:rsid w:val="008D2E98"/>
    <w:rsid w:val="0090091A"/>
    <w:rsid w:val="009042BD"/>
    <w:rsid w:val="00904FE4"/>
    <w:rsid w:val="00926F5D"/>
    <w:rsid w:val="00930A3D"/>
    <w:rsid w:val="0093410B"/>
    <w:rsid w:val="00936159"/>
    <w:rsid w:val="00942949"/>
    <w:rsid w:val="00977E1D"/>
    <w:rsid w:val="00981805"/>
    <w:rsid w:val="00987D07"/>
    <w:rsid w:val="009A6798"/>
    <w:rsid w:val="009A7C95"/>
    <w:rsid w:val="009B0573"/>
    <w:rsid w:val="009B7B4B"/>
    <w:rsid w:val="009B7C21"/>
    <w:rsid w:val="009C7D7E"/>
    <w:rsid w:val="009E1DC7"/>
    <w:rsid w:val="009F1EAD"/>
    <w:rsid w:val="00A04992"/>
    <w:rsid w:val="00A147AA"/>
    <w:rsid w:val="00A21D71"/>
    <w:rsid w:val="00A22B78"/>
    <w:rsid w:val="00A233AA"/>
    <w:rsid w:val="00A25AE5"/>
    <w:rsid w:val="00A37002"/>
    <w:rsid w:val="00A4355E"/>
    <w:rsid w:val="00A512C4"/>
    <w:rsid w:val="00A520D9"/>
    <w:rsid w:val="00A71642"/>
    <w:rsid w:val="00A71F64"/>
    <w:rsid w:val="00A778C9"/>
    <w:rsid w:val="00A92BCD"/>
    <w:rsid w:val="00AA08CA"/>
    <w:rsid w:val="00AA1B0E"/>
    <w:rsid w:val="00AA47B6"/>
    <w:rsid w:val="00AC163B"/>
    <w:rsid w:val="00AC5CA7"/>
    <w:rsid w:val="00AC6058"/>
    <w:rsid w:val="00AD0290"/>
    <w:rsid w:val="00AE2BA5"/>
    <w:rsid w:val="00AE56B1"/>
    <w:rsid w:val="00AE6D09"/>
    <w:rsid w:val="00AF7A7C"/>
    <w:rsid w:val="00B012AF"/>
    <w:rsid w:val="00B02070"/>
    <w:rsid w:val="00B02802"/>
    <w:rsid w:val="00B13532"/>
    <w:rsid w:val="00B31D41"/>
    <w:rsid w:val="00B408B6"/>
    <w:rsid w:val="00B50518"/>
    <w:rsid w:val="00B542DA"/>
    <w:rsid w:val="00B57B38"/>
    <w:rsid w:val="00B73862"/>
    <w:rsid w:val="00B73F43"/>
    <w:rsid w:val="00B75BBF"/>
    <w:rsid w:val="00B8724C"/>
    <w:rsid w:val="00BA6B66"/>
    <w:rsid w:val="00BA6E48"/>
    <w:rsid w:val="00BB789B"/>
    <w:rsid w:val="00BC5183"/>
    <w:rsid w:val="00BC7599"/>
    <w:rsid w:val="00BE0AF6"/>
    <w:rsid w:val="00BE1F03"/>
    <w:rsid w:val="00BE58A7"/>
    <w:rsid w:val="00BF2218"/>
    <w:rsid w:val="00BF24CF"/>
    <w:rsid w:val="00C0426B"/>
    <w:rsid w:val="00C045DF"/>
    <w:rsid w:val="00C15B94"/>
    <w:rsid w:val="00C26D43"/>
    <w:rsid w:val="00C46548"/>
    <w:rsid w:val="00C574D5"/>
    <w:rsid w:val="00C72C42"/>
    <w:rsid w:val="00C73F32"/>
    <w:rsid w:val="00C87462"/>
    <w:rsid w:val="00CA1484"/>
    <w:rsid w:val="00CA180C"/>
    <w:rsid w:val="00CA33CA"/>
    <w:rsid w:val="00CB22B2"/>
    <w:rsid w:val="00CC3EE2"/>
    <w:rsid w:val="00CD7492"/>
    <w:rsid w:val="00CE3A6B"/>
    <w:rsid w:val="00D00211"/>
    <w:rsid w:val="00D06309"/>
    <w:rsid w:val="00D07DF1"/>
    <w:rsid w:val="00D21C54"/>
    <w:rsid w:val="00D30540"/>
    <w:rsid w:val="00D351EA"/>
    <w:rsid w:val="00D40288"/>
    <w:rsid w:val="00D43403"/>
    <w:rsid w:val="00D468CB"/>
    <w:rsid w:val="00D5270B"/>
    <w:rsid w:val="00D62E71"/>
    <w:rsid w:val="00D6430D"/>
    <w:rsid w:val="00D65FC4"/>
    <w:rsid w:val="00D66188"/>
    <w:rsid w:val="00D731F6"/>
    <w:rsid w:val="00D740CA"/>
    <w:rsid w:val="00D85728"/>
    <w:rsid w:val="00D94A3D"/>
    <w:rsid w:val="00D95481"/>
    <w:rsid w:val="00DC7A13"/>
    <w:rsid w:val="00DF2997"/>
    <w:rsid w:val="00DF4B15"/>
    <w:rsid w:val="00E017BA"/>
    <w:rsid w:val="00E10BC4"/>
    <w:rsid w:val="00E13337"/>
    <w:rsid w:val="00E1415D"/>
    <w:rsid w:val="00E323E9"/>
    <w:rsid w:val="00E34018"/>
    <w:rsid w:val="00E437D2"/>
    <w:rsid w:val="00E5287F"/>
    <w:rsid w:val="00E55751"/>
    <w:rsid w:val="00E740A3"/>
    <w:rsid w:val="00E8314F"/>
    <w:rsid w:val="00E83A7B"/>
    <w:rsid w:val="00EA2311"/>
    <w:rsid w:val="00EC7BC3"/>
    <w:rsid w:val="00ED03B2"/>
    <w:rsid w:val="00ED2359"/>
    <w:rsid w:val="00ED7600"/>
    <w:rsid w:val="00EE0CEF"/>
    <w:rsid w:val="00EF1F86"/>
    <w:rsid w:val="00EF6073"/>
    <w:rsid w:val="00EF698B"/>
    <w:rsid w:val="00F0250D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5E17"/>
    <w:rsid w:val="00FC6FD3"/>
    <w:rsid w:val="00FE305C"/>
    <w:rsid w:val="00FE6DA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50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8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,cap1 Char,cap2 Char,cap11 Char,Légende-figure Char1,Légende-figure Char Char,label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0299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ED03B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15B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4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830F4F"/>
    <w:rPr>
      <w:b/>
    </w:rPr>
  </w:style>
  <w:style w:type="paragraph" w:customStyle="1" w:styleId="TAC">
    <w:name w:val="TAC"/>
    <w:basedOn w:val="Normal"/>
    <w:link w:val="TACChar"/>
    <w:qFormat/>
    <w:rsid w:val="00830F4F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30F4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830F4F"/>
    <w:rPr>
      <w:rFonts w:ascii="Arial" w:eastAsia="SimSun" w:hAnsi="Arial" w:cs="Times New Roman"/>
      <w:sz w:val="18"/>
      <w:szCs w:val="20"/>
      <w:lang w:val="x-none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,cap1 Char1,cap2 Char1,cap11 Char1,Légende-figure Char2,label Char"/>
    <w:rsid w:val="00830F4F"/>
    <w:rPr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5AIRPNAIUNRU-1328258698-26925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https://nokia.sharepoint.com/sites/c5g/5gradio/_layouts/15/DocIdRedir.aspx?ID=5AIRPNAIUNRU-1328258698-26925</Url>
      <Description>5AIRPNAIUNRU-1328258698-26925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476570-DF26-434D-BA26-3E19DA6D63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254D9-1B37-49A6-B057-4157250FC7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8D66AC9-04A6-41FC-A783-ABB99E2EF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0E608B-13C4-4F57-8311-843CC18BE7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3634C92-98BD-4A55-B493-E76EC5DDDDC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5964B90-36FF-4749-AE9C-75A8F6832BB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2023-08-11T20:17:00Z</dcterms:created>
  <dcterms:modified xsi:type="dcterms:W3CDTF">2023-09-27T20:29:00Z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b0eff139-5c96-4874-add5-ca1cf87f1675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